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4D" w:rsidRDefault="00653F4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53F4D">
        <w:rPr>
          <w:rFonts w:ascii="Arial" w:hAnsi="Arial" w:cs="Arial"/>
          <w:bCs/>
          <w:spacing w:val="-3"/>
          <w:sz w:val="22"/>
          <w:szCs w:val="22"/>
        </w:rPr>
        <w:t>The Criminal Proceeds Confiscation and Other Acts Amendment Bill 200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8 </w:t>
      </w: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contains amendments to the </w:t>
      </w:r>
      <w:r w:rsidRPr="00653F4D">
        <w:rPr>
          <w:rFonts w:ascii="Arial" w:hAnsi="Arial" w:cs="Arial"/>
          <w:bCs/>
          <w:i/>
          <w:spacing w:val="-3"/>
          <w:sz w:val="22"/>
          <w:szCs w:val="22"/>
        </w:rPr>
        <w:t>Criminal Proceeds Confiscation Act 2002</w:t>
      </w: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Pr="00653F4D">
        <w:rPr>
          <w:rFonts w:ascii="Arial" w:hAnsi="Arial" w:cs="Arial"/>
          <w:bCs/>
          <w:i/>
          <w:spacing w:val="-3"/>
          <w:sz w:val="22"/>
          <w:szCs w:val="22"/>
        </w:rPr>
        <w:t>Security Providers Act 1993</w:t>
      </w: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Pr="00653F4D">
        <w:rPr>
          <w:rFonts w:ascii="Arial" w:hAnsi="Arial" w:cs="Arial"/>
          <w:bCs/>
          <w:i/>
          <w:spacing w:val="-3"/>
          <w:sz w:val="22"/>
          <w:szCs w:val="22"/>
        </w:rPr>
        <w:t>Fair Trading Act 1989</w:t>
      </w: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653F4D">
        <w:rPr>
          <w:rFonts w:ascii="Arial" w:hAnsi="Arial" w:cs="Arial"/>
          <w:bCs/>
          <w:i/>
          <w:spacing w:val="-3"/>
          <w:sz w:val="22"/>
          <w:szCs w:val="22"/>
        </w:rPr>
        <w:t>Trusts Act 1973</w:t>
      </w:r>
      <w:r w:rsidRPr="00653F4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53F4D" w:rsidRDefault="00653F4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</w:t>
      </w: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e amendments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 w:rsidR="00AF1173" w:rsidRPr="00AF1173">
        <w:rPr>
          <w:rFonts w:ascii="Arial" w:hAnsi="Arial" w:cs="Arial"/>
          <w:bCs/>
          <w:spacing w:val="-3"/>
          <w:sz w:val="22"/>
          <w:szCs w:val="22"/>
        </w:rPr>
        <w:t xml:space="preserve">Criminal Proceeds Confiscation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Act </w:t>
      </w: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aim to improve the Act’s ability to achieve its objectives, which are primarily aimed at removing financial gain and increasing the financial loss </w:t>
      </w:r>
      <w:r w:rsidR="00A90308">
        <w:rPr>
          <w:rFonts w:ascii="Arial" w:hAnsi="Arial" w:cs="Arial"/>
          <w:bCs/>
          <w:spacing w:val="-3"/>
          <w:sz w:val="22"/>
          <w:szCs w:val="22"/>
        </w:rPr>
        <w:t>for those who partake in illegal activity</w:t>
      </w:r>
      <w:r w:rsidRPr="00653F4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53F4D" w:rsidRDefault="00653F4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F1173" w:rsidRPr="00AF1173">
        <w:rPr>
          <w:rFonts w:ascii="Arial" w:hAnsi="Arial" w:cs="Arial"/>
          <w:bCs/>
          <w:spacing w:val="-3"/>
          <w:sz w:val="22"/>
          <w:szCs w:val="22"/>
        </w:rPr>
        <w:t xml:space="preserve">Security Providers </w:t>
      </w:r>
      <w:r w:rsidRPr="00653F4D">
        <w:rPr>
          <w:rFonts w:ascii="Arial" w:hAnsi="Arial" w:cs="Arial"/>
          <w:bCs/>
          <w:spacing w:val="-3"/>
          <w:sz w:val="22"/>
          <w:szCs w:val="22"/>
        </w:rPr>
        <w:t>Act amendments include a requirement for security firm licence applicants to provide evidence of membership of a</w:t>
      </w:r>
      <w:r>
        <w:rPr>
          <w:rFonts w:ascii="Arial" w:hAnsi="Arial" w:cs="Arial"/>
          <w:bCs/>
          <w:spacing w:val="-3"/>
          <w:sz w:val="22"/>
          <w:szCs w:val="22"/>
        </w:rPr>
        <w:t>n</w:t>
      </w: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 ap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proved </w:t>
      </w:r>
      <w:r w:rsidRPr="00653F4D">
        <w:rPr>
          <w:rFonts w:ascii="Arial" w:hAnsi="Arial" w:cs="Arial"/>
          <w:bCs/>
          <w:spacing w:val="-3"/>
          <w:sz w:val="22"/>
          <w:szCs w:val="22"/>
        </w:rPr>
        <w:t>security industry association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53F4D" w:rsidRDefault="00653F4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F1173" w:rsidRPr="00AF1173">
        <w:rPr>
          <w:rFonts w:ascii="Arial" w:hAnsi="Arial" w:cs="Arial"/>
          <w:bCs/>
          <w:spacing w:val="-3"/>
          <w:sz w:val="22"/>
          <w:szCs w:val="22"/>
        </w:rPr>
        <w:t xml:space="preserve">Fair Trading </w:t>
      </w:r>
      <w:r w:rsidRPr="00653F4D">
        <w:rPr>
          <w:rFonts w:ascii="Arial" w:hAnsi="Arial" w:cs="Arial"/>
          <w:bCs/>
          <w:spacing w:val="-3"/>
          <w:sz w:val="22"/>
          <w:szCs w:val="22"/>
        </w:rPr>
        <w:t>Act will be amended to remove extensions to door-to-door trading hours and the Trusts Act</w:t>
      </w:r>
      <w:r w:rsidRPr="00653F4D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will be amended to enable state-controlled bodies such as the State Library and the </w:t>
      </w:r>
      <w:smartTag w:uri="urn:schemas-microsoft-com:office:smarttags" w:element="place">
        <w:smartTag w:uri="urn:schemas-microsoft-com:office:smarttags" w:element="PlaceName">
          <w:r w:rsidRPr="00653F4D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  <w:r w:rsidRPr="00653F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Pr="00653F4D">
            <w:rPr>
              <w:rFonts w:ascii="Arial" w:hAnsi="Arial" w:cs="Arial"/>
              <w:bCs/>
              <w:spacing w:val="-3"/>
              <w:sz w:val="22"/>
              <w:szCs w:val="22"/>
            </w:rPr>
            <w:t>Museum</w:t>
          </w:r>
        </w:smartTag>
      </w:smartTag>
      <w:r w:rsidRPr="00653F4D">
        <w:rPr>
          <w:rFonts w:ascii="Arial" w:hAnsi="Arial" w:cs="Arial"/>
          <w:bCs/>
          <w:spacing w:val="-3"/>
          <w:sz w:val="22"/>
          <w:szCs w:val="22"/>
        </w:rPr>
        <w:t xml:space="preserve"> to receive donations from ‘Prescribed Private Fund’ donors without compromising the donors’ tax-exempt status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653F4D" w:rsidRPr="00653F4D">
        <w:rPr>
          <w:rFonts w:ascii="Arial" w:hAnsi="Arial" w:cs="Arial"/>
          <w:sz w:val="22"/>
          <w:szCs w:val="22"/>
        </w:rPr>
        <w:t>that the Criminal Proceed</w:t>
      </w:r>
      <w:r w:rsidR="00653F4D">
        <w:rPr>
          <w:rFonts w:ascii="Arial" w:hAnsi="Arial" w:cs="Arial"/>
          <w:sz w:val="22"/>
          <w:szCs w:val="22"/>
        </w:rPr>
        <w:t>s</w:t>
      </w:r>
      <w:r w:rsidR="00653F4D" w:rsidRPr="00653F4D">
        <w:rPr>
          <w:rFonts w:ascii="Arial" w:hAnsi="Arial" w:cs="Arial"/>
          <w:sz w:val="22"/>
          <w:szCs w:val="22"/>
        </w:rPr>
        <w:t xml:space="preserve"> Confiscation and Other Acts Amendment Bill 2008</w:t>
      </w:r>
      <w:r w:rsidR="00653F4D">
        <w:rPr>
          <w:rFonts w:ascii="Arial" w:hAnsi="Arial" w:cs="Arial"/>
          <w:sz w:val="22"/>
          <w:szCs w:val="22"/>
        </w:rPr>
        <w:t xml:space="preserve"> </w:t>
      </w:r>
      <w:r w:rsidR="00653F4D" w:rsidRPr="00653F4D">
        <w:rPr>
          <w:rFonts w:ascii="Arial" w:hAnsi="Arial" w:cs="Arial"/>
          <w:sz w:val="22"/>
          <w:szCs w:val="22"/>
        </w:rPr>
        <w:t>be introduced into the Legislative Assembly</w:t>
      </w:r>
      <w:r>
        <w:rPr>
          <w:rFonts w:ascii="Arial" w:hAnsi="Arial" w:cs="Arial"/>
          <w:sz w:val="22"/>
          <w:szCs w:val="22"/>
        </w:rPr>
        <w:t>.</w:t>
      </w: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53F4D" w:rsidRDefault="00024776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653F4D" w:rsidRPr="009A29AE">
          <w:rPr>
            <w:rStyle w:val="Hyperlink"/>
            <w:rFonts w:ascii="Arial" w:hAnsi="Arial" w:cs="Arial"/>
            <w:sz w:val="22"/>
            <w:szCs w:val="22"/>
          </w:rPr>
          <w:t>Criminal Proceeds Confiscation and Other Acts Amendment Bill 2008</w:t>
        </w:r>
      </w:hyperlink>
    </w:p>
    <w:p w:rsidR="00653F4D" w:rsidRDefault="00024776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53F4D" w:rsidRPr="009A29A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653F4D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47" w:rsidRDefault="002C2847">
      <w:r>
        <w:separator/>
      </w:r>
    </w:p>
  </w:endnote>
  <w:endnote w:type="continuationSeparator" w:id="0">
    <w:p w:rsidR="002C2847" w:rsidRDefault="002C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73" w:rsidRPr="001141E1" w:rsidRDefault="00AF1173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47" w:rsidRDefault="002C2847">
      <w:r>
        <w:separator/>
      </w:r>
    </w:p>
  </w:footnote>
  <w:footnote w:type="continuationSeparator" w:id="0">
    <w:p w:rsidR="002C2847" w:rsidRDefault="002C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73" w:rsidRPr="000400F9" w:rsidRDefault="00504892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17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F1173">
      <w:rPr>
        <w:rFonts w:ascii="Arial" w:hAnsi="Arial" w:cs="Arial"/>
        <w:b/>
        <w:sz w:val="22"/>
        <w:szCs w:val="22"/>
        <w:u w:val="single"/>
      </w:rPr>
      <w:t>December 2008</w:t>
    </w:r>
  </w:p>
  <w:p w:rsidR="00AF1173" w:rsidRDefault="00AF1173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C687D">
      <w:rPr>
        <w:rFonts w:ascii="Arial" w:hAnsi="Arial" w:cs="Arial"/>
        <w:b/>
        <w:sz w:val="22"/>
        <w:szCs w:val="22"/>
        <w:u w:val="single"/>
      </w:rPr>
      <w:t>Criminal Proceeds Confiscation and Other Acts Amendment Bill 2008</w:t>
    </w:r>
  </w:p>
  <w:p w:rsidR="00AF1173" w:rsidRDefault="00AF1173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C687D">
      <w:rPr>
        <w:rFonts w:ascii="Arial" w:hAnsi="Arial" w:cs="Arial"/>
        <w:b/>
        <w:sz w:val="22"/>
        <w:szCs w:val="22"/>
        <w:u w:val="single"/>
      </w:rPr>
      <w:t xml:space="preserve">Attorney-General and Minister for Justice </w:t>
    </w:r>
    <w:r w:rsidRPr="005C687D">
      <w:rPr>
        <w:rFonts w:ascii="Arial" w:hAnsi="Arial" w:cs="Arial"/>
        <w:b/>
        <w:sz w:val="22"/>
        <w:szCs w:val="22"/>
        <w:u w:val="single"/>
        <w:lang w:val="en-US"/>
      </w:rPr>
      <w:t xml:space="preserve">and Minister Assisting the Premier in </w:t>
    </w:r>
    <w:smartTag w:uri="urn:schemas-microsoft-com:office:smarttags" w:element="place">
      <w:r w:rsidRPr="005C687D">
        <w:rPr>
          <w:rFonts w:ascii="Arial" w:hAnsi="Arial" w:cs="Arial"/>
          <w:b/>
          <w:sz w:val="22"/>
          <w:szCs w:val="22"/>
          <w:u w:val="single"/>
          <w:lang w:val="en-US"/>
        </w:rPr>
        <w:t>Western Queensland</w:t>
      </w:r>
    </w:smartTag>
  </w:p>
  <w:p w:rsidR="00AF1173" w:rsidRPr="00F10DF9" w:rsidRDefault="00AF1173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24776"/>
    <w:rsid w:val="000400F9"/>
    <w:rsid w:val="00061CE4"/>
    <w:rsid w:val="000667B9"/>
    <w:rsid w:val="00066842"/>
    <w:rsid w:val="00075A36"/>
    <w:rsid w:val="000B545C"/>
    <w:rsid w:val="000E047C"/>
    <w:rsid w:val="000E5BFA"/>
    <w:rsid w:val="001141E1"/>
    <w:rsid w:val="00133013"/>
    <w:rsid w:val="00133A34"/>
    <w:rsid w:val="00160524"/>
    <w:rsid w:val="00193BF2"/>
    <w:rsid w:val="001C6A6D"/>
    <w:rsid w:val="00204791"/>
    <w:rsid w:val="00227466"/>
    <w:rsid w:val="00247CAB"/>
    <w:rsid w:val="00252861"/>
    <w:rsid w:val="00254E35"/>
    <w:rsid w:val="0028053C"/>
    <w:rsid w:val="002C2847"/>
    <w:rsid w:val="002E6FBC"/>
    <w:rsid w:val="002F57E4"/>
    <w:rsid w:val="002F5DCC"/>
    <w:rsid w:val="00314FEB"/>
    <w:rsid w:val="0032048B"/>
    <w:rsid w:val="00346156"/>
    <w:rsid w:val="00361092"/>
    <w:rsid w:val="00382380"/>
    <w:rsid w:val="0038738A"/>
    <w:rsid w:val="003A269C"/>
    <w:rsid w:val="003A2E0F"/>
    <w:rsid w:val="003A7587"/>
    <w:rsid w:val="003C3732"/>
    <w:rsid w:val="00431355"/>
    <w:rsid w:val="00435BE5"/>
    <w:rsid w:val="0048019C"/>
    <w:rsid w:val="00486A99"/>
    <w:rsid w:val="00486F69"/>
    <w:rsid w:val="004E6C38"/>
    <w:rsid w:val="00504892"/>
    <w:rsid w:val="0050703D"/>
    <w:rsid w:val="00525549"/>
    <w:rsid w:val="005332FD"/>
    <w:rsid w:val="005543A4"/>
    <w:rsid w:val="00562AE4"/>
    <w:rsid w:val="0056401D"/>
    <w:rsid w:val="005708A9"/>
    <w:rsid w:val="005B1D9B"/>
    <w:rsid w:val="005C07D1"/>
    <w:rsid w:val="005C224F"/>
    <w:rsid w:val="005C687D"/>
    <w:rsid w:val="005D0A7A"/>
    <w:rsid w:val="006100CC"/>
    <w:rsid w:val="00644076"/>
    <w:rsid w:val="00653F4D"/>
    <w:rsid w:val="006631CF"/>
    <w:rsid w:val="00682036"/>
    <w:rsid w:val="006B22FB"/>
    <w:rsid w:val="006B3B54"/>
    <w:rsid w:val="006C45B4"/>
    <w:rsid w:val="006D0869"/>
    <w:rsid w:val="006E6713"/>
    <w:rsid w:val="006F5E3E"/>
    <w:rsid w:val="007060D7"/>
    <w:rsid w:val="00706D01"/>
    <w:rsid w:val="00710AAE"/>
    <w:rsid w:val="0072333C"/>
    <w:rsid w:val="00726F36"/>
    <w:rsid w:val="00742B8E"/>
    <w:rsid w:val="007624C4"/>
    <w:rsid w:val="00775A67"/>
    <w:rsid w:val="00796B3E"/>
    <w:rsid w:val="007A25F4"/>
    <w:rsid w:val="007A6599"/>
    <w:rsid w:val="007D3B9D"/>
    <w:rsid w:val="007F52D6"/>
    <w:rsid w:val="0082040E"/>
    <w:rsid w:val="0083395D"/>
    <w:rsid w:val="00843EF9"/>
    <w:rsid w:val="00845D3E"/>
    <w:rsid w:val="00885A38"/>
    <w:rsid w:val="008A5F1B"/>
    <w:rsid w:val="008B7E17"/>
    <w:rsid w:val="008C3732"/>
    <w:rsid w:val="008F44CD"/>
    <w:rsid w:val="00905FC5"/>
    <w:rsid w:val="00922A5B"/>
    <w:rsid w:val="009259F0"/>
    <w:rsid w:val="00966991"/>
    <w:rsid w:val="009A29AE"/>
    <w:rsid w:val="009D0C12"/>
    <w:rsid w:val="009D7CCB"/>
    <w:rsid w:val="009E6E53"/>
    <w:rsid w:val="009F3D49"/>
    <w:rsid w:val="009F5476"/>
    <w:rsid w:val="00A20C0E"/>
    <w:rsid w:val="00A30F55"/>
    <w:rsid w:val="00A354FF"/>
    <w:rsid w:val="00A4375F"/>
    <w:rsid w:val="00A527A5"/>
    <w:rsid w:val="00A64C9A"/>
    <w:rsid w:val="00A90308"/>
    <w:rsid w:val="00AA128C"/>
    <w:rsid w:val="00AA560C"/>
    <w:rsid w:val="00AB6637"/>
    <w:rsid w:val="00AD71E5"/>
    <w:rsid w:val="00AE1995"/>
    <w:rsid w:val="00AF1173"/>
    <w:rsid w:val="00B1146D"/>
    <w:rsid w:val="00B259F0"/>
    <w:rsid w:val="00B40BDF"/>
    <w:rsid w:val="00C0298E"/>
    <w:rsid w:val="00C06C47"/>
    <w:rsid w:val="00C07656"/>
    <w:rsid w:val="00C35360"/>
    <w:rsid w:val="00C805EC"/>
    <w:rsid w:val="00C85B71"/>
    <w:rsid w:val="00CE6FBA"/>
    <w:rsid w:val="00D06AE0"/>
    <w:rsid w:val="00D3603F"/>
    <w:rsid w:val="00D54601"/>
    <w:rsid w:val="00D84933"/>
    <w:rsid w:val="00DD3CD5"/>
    <w:rsid w:val="00DD497C"/>
    <w:rsid w:val="00DF4650"/>
    <w:rsid w:val="00E03DFB"/>
    <w:rsid w:val="00E433A7"/>
    <w:rsid w:val="00E463C2"/>
    <w:rsid w:val="00E61FF0"/>
    <w:rsid w:val="00E6227B"/>
    <w:rsid w:val="00EA00BF"/>
    <w:rsid w:val="00EC66D8"/>
    <w:rsid w:val="00ED17CD"/>
    <w:rsid w:val="00EE4BD3"/>
    <w:rsid w:val="00EE70A1"/>
    <w:rsid w:val="00EF50AF"/>
    <w:rsid w:val="00F10DF9"/>
    <w:rsid w:val="00F330EE"/>
    <w:rsid w:val="00F43394"/>
    <w:rsid w:val="00F744A6"/>
    <w:rsid w:val="00F756F8"/>
    <w:rsid w:val="00F812D3"/>
    <w:rsid w:val="00F9705D"/>
    <w:rsid w:val="00FB54A6"/>
    <w:rsid w:val="00FD1AA3"/>
    <w:rsid w:val="00FD1DAD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9A2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rimPrConOAAB08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CrimPrConOAAB0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1212</CharactersWithSpaces>
  <SharedDoc>false</SharedDoc>
  <HyperlinkBase>https://www.cabinet.qld.gov.au/documents/2008/Dec/Crim Proceeds Amendment Bill/</HyperlinkBase>
  <HLinks>
    <vt:vector size="12" baseType="variant">
      <vt:variant>
        <vt:i4>8126584</vt:i4>
      </vt:variant>
      <vt:variant>
        <vt:i4>3</vt:i4>
      </vt:variant>
      <vt:variant>
        <vt:i4>0</vt:i4>
      </vt:variant>
      <vt:variant>
        <vt:i4>5</vt:i4>
      </vt:variant>
      <vt:variant>
        <vt:lpwstr>Attachments/CrimPrConOAAB08Exp.pdf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Attachments/CrimPrConOAAB08.pdf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2008-11-19T09:09:00Z</cp:lastPrinted>
  <dcterms:created xsi:type="dcterms:W3CDTF">2017-10-24T07:44:00Z</dcterms:created>
  <dcterms:modified xsi:type="dcterms:W3CDTF">2018-03-06T00:51:00Z</dcterms:modified>
  <cp:category>Crime,Fair_Trading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-736225060</vt:i4>
  </property>
  <property fmtid="{D5CDD505-2E9C-101B-9397-08002B2CF9AE}" pid="3" name="_NewReviewCycle">
    <vt:lpwstr/>
  </property>
  <property fmtid="{D5CDD505-2E9C-101B-9397-08002B2CF9AE}" pid="4" name="_PreviousAdHocReviewCycleID">
    <vt:i4>-1004770779</vt:i4>
  </property>
  <property fmtid="{D5CDD505-2E9C-101B-9397-08002B2CF9AE}" pid="5" name="_ReviewingToolsShownOnce">
    <vt:lpwstr/>
  </property>
</Properties>
</file>